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Lennon Carolan</w:t>
              </w:r>
            </w:hyperlink>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Flutter Entertainment plc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FLUT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200" w:type="dxa"/>
            <w:vAlign w:val="bottom"/>
            <w:gridSpan w:val="3"/>
            <w:vMerge w:val="continue"/>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Borders>
              <w:bottom w:val="single" w:sz="8" w:color="0000EE"/>
            </w:tcBorders>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00" w:type="dxa"/>
            <w:vAlign w:val="bottom"/>
            <w:tcBorders>
              <w:top w:val="single" w:sz="8" w:color="0000EE"/>
            </w:tcBorders>
          </w:tcPr>
          <w:p>
            <w:pPr>
              <w:spacing w:after="0"/>
              <w:rPr>
                <w:sz w:val="6"/>
                <w:szCs w:val="6"/>
                <w:color w:val="auto"/>
              </w:rPr>
            </w:pPr>
          </w:p>
        </w:tc>
        <w:tc>
          <w:tcPr>
            <w:tcW w:w="820" w:type="dxa"/>
            <w:vAlign w:val="bottom"/>
          </w:tcPr>
          <w:p>
            <w:pPr>
              <w:spacing w:after="0"/>
              <w:rPr>
                <w:sz w:val="6"/>
                <w:szCs w:val="6"/>
                <w:color w:val="auto"/>
              </w:rPr>
            </w:pPr>
          </w:p>
        </w:tc>
        <w:tc>
          <w:tcPr>
            <w:tcW w:w="144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820" w:type="dxa"/>
            <w:vAlign w:val="bottom"/>
            <w:tcBorders>
              <w:top w:val="single" w:sz="8" w:color="EEEEEE"/>
            </w:tcBorders>
          </w:tcPr>
          <w:p>
            <w:pPr>
              <w:spacing w:after="0"/>
              <w:rPr>
                <w:sz w:val="2"/>
                <w:szCs w:val="2"/>
                <w:color w:val="auto"/>
              </w:rPr>
            </w:pPr>
          </w:p>
        </w:tc>
        <w:tc>
          <w:tcPr>
            <w:tcW w:w="144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vMerge w:val="restart"/>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1440" w:type="dxa"/>
            <w:vAlign w:val="bottom"/>
            <w:vMerge w:val="continue"/>
          </w:tcPr>
          <w:p>
            <w:pPr>
              <w:spacing w:after="0"/>
              <w:rPr>
                <w:sz w:val="8"/>
                <w:szCs w:val="8"/>
                <w:color w:val="auto"/>
              </w:rPr>
            </w:pPr>
          </w:p>
        </w:tc>
        <w:tc>
          <w:tcPr>
            <w:tcW w:w="23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FLUTTER ENTERTAINMENT PLC</w:t>
            </w:r>
          </w:p>
        </w:tc>
        <w:tc>
          <w:tcPr>
            <w:tcW w:w="2300" w:type="dxa"/>
            <w:vAlign w:val="bottom"/>
            <w:gridSpan w:val="3"/>
            <w:vMerge w:val="continue"/>
          </w:tcPr>
          <w:p>
            <w:pPr>
              <w:spacing w:after="0"/>
              <w:rPr>
                <w:sz w:val="11"/>
                <w:szCs w:val="11"/>
                <w:color w:val="auto"/>
              </w:rPr>
            </w:pPr>
          </w:p>
        </w:tc>
        <w:tc>
          <w:tcPr>
            <w:tcW w:w="1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2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ONE MADISON AVENUE</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14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200" w:type="dxa"/>
            <w:vAlign w:val="bottom"/>
            <w:gridSpan w:val="3"/>
            <w:vMerge w:val="continue"/>
          </w:tcPr>
          <w:p>
            <w:pPr>
              <w:spacing w:after="0"/>
              <w:rPr>
                <w:sz w:val="9"/>
                <w:szCs w:val="9"/>
                <w:color w:val="auto"/>
              </w:rPr>
            </w:pPr>
          </w:p>
        </w:tc>
        <w:tc>
          <w:tcPr>
            <w:tcW w:w="14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4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2,071</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3,759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6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which will vest on the earlier of (i) June 2, 2027 and (ii) the day prior to the first regularly scheduled annual meeting of the stockholders of the Issuer following the grant date but no earlier than 50 weeks from the date of grant, in each case, subject to the director's continued service through and including such vesting date.</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Rebecca Sweeney,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06/03/2026</w:t>
            </w:r>
          </w:p>
        </w:tc>
        <w:tc>
          <w:tcPr>
            <w:tcW w:w="0" w:type="dxa"/>
            <w:vAlign w:val="bottom"/>
          </w:tcPr>
          <w:p>
            <w:pPr>
              <w:spacing w:after="0"/>
              <w:rPr>
                <w:sz w:val="1"/>
                <w:szCs w:val="1"/>
                <w:color w:val="auto"/>
              </w:rPr>
            </w:pPr>
          </w:p>
        </w:tc>
      </w:tr>
      <w:tr>
        <w:trPr>
          <w:trHeight w:val="87"/>
        </w:trPr>
        <w:tc>
          <w:tcPr>
            <w:tcW w:w="118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320" w:type="dxa"/>
            <w:vAlign w:val="bottom"/>
            <w:tcBorders>
              <w:top w:val="single" w:sz="8" w:color="auto"/>
            </w:tcBorders>
            <w:vMerge w:val="restart"/>
          </w:tcPr>
          <w:p>
            <w:pPr>
              <w:spacing w:after="0"/>
              <w:rPr>
                <w:sz w:val="7"/>
                <w:szCs w:val="7"/>
                <w:color w:val="auto"/>
              </w:rPr>
            </w:pPr>
          </w:p>
        </w:tc>
        <w:tc>
          <w:tcPr>
            <w:tcW w:w="5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top w:val="single" w:sz="8" w:color="auto"/>
              <w:bottom w:val="single" w:sz="8" w:color="auto"/>
            </w:tcBorders>
            <w:vMerge w:val="continue"/>
          </w:tcPr>
          <w:p>
            <w:pPr>
              <w:spacing w:after="0"/>
              <w:rPr>
                <w:sz w:val="7"/>
                <w:szCs w:val="7"/>
                <w:color w:val="auto"/>
              </w:rPr>
            </w:pPr>
          </w:p>
        </w:tc>
        <w:tc>
          <w:tcPr>
            <w:tcW w:w="320" w:type="dxa"/>
            <w:vAlign w:val="bottom"/>
            <w:tcBorders>
              <w:top w:val="single" w:sz="8" w:color="auto"/>
            </w:tcBorders>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2012861" TargetMode="External"/><Relationship Id="rId14" Type="http://schemas.openxmlformats.org/officeDocument/2006/relationships/hyperlink" Target="http://www.sec.gov/cgi-bin/browse-edgar?action=getcompany&amp;CIK=000163532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2026-06-03T08:19:34Z</dcterms:created>
  <dcterms:modified xsi:type="dcterms:W3CDTF">2026-06-03T08:19:34Z</dcterms:modified>
</cp:coreProperties>
</file>