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1945d8k.htm"/>
      <w:bookmarkStart w:id="1" w:name="ksd1219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98-1782229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2435" w:type="dxa"/>
            <w:gridSpan w:val="2"/>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center"/>
              <w:rPr>
                <w:b/>
              </w:rPr>
            </w:pPr>
            <w:r>
              <w:rPr>
                <w:b/>
              </w:rPr>
              <w:t>One Madison Avenue</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center"/>
              <w:rPr>
                <w:b/>
              </w:rPr>
            </w:pPr>
            <w:r>
              <w:rPr>
                <w:b/>
              </w:rPr>
              <w:t xml:space="preserve">New York, New York </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10010</w:t>
            </w:r>
          </w:p>
        </w:tc>
      </w:tr>
      <w:tr>
        <w:trPr/>
        <w:tc>
          <w:tcPr>
            <w:tcW w:w="4270"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28, 2026, Don Liu notified the Board of Directors of Flutter Entertainment plc (the “Company”) of his intention to resign his position as Chief Legal Officer of the Company effective September 30, 2026. Edward Traynor, Group Company Secretary, has been appointed interim Chief Legal Officer of the Company effective October 1,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37" w:type="dxa"/>
        <w:jc w:val="left"/>
        <w:tblInd w:w="0" w:type="dxa"/>
        <w:tblLayout w:type="fixed"/>
        <w:tblCellMar>
          <w:top w:w="0" w:type="dxa"/>
          <w:left w:w="0" w:type="dxa"/>
          <w:bottom w:w="0" w:type="dxa"/>
          <w:right w:w="0" w:type="dxa"/>
        </w:tblCellMar>
      </w:tblPr>
      <w:tblGrid>
        <w:gridCol w:w="2150"/>
        <w:gridCol w:w="60"/>
        <w:gridCol w:w="23"/>
        <w:gridCol w:w="60"/>
        <w:gridCol w:w="656"/>
        <w:gridCol w:w="60"/>
        <w:gridCol w:w="1928"/>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b/>
              </w:rPr>
            </w:pPr>
            <w:r>
              <w:rPr>
                <w:b/>
              </w:rPr>
              <w:t>Flutter Entertainment plc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pPr>
            <w:r>
              <w:rPr/>
              <w:t>(Registrant)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6"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Traynor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Edward Traynor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Company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427</Words>
  <Characters>2391</Characters>
  <CharactersWithSpaces>2814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