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47667.xml.htm"/>
      <w:bookmarkStart w:id="1" w:name="kswkform4_17884476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Coldrake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FLUTTER ENTERTAINMENT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Flutter Entertainment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FLUT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07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97.859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22,778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sold to cover tax withholding liability in connection with the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Rebecca Sweeney,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515" TargetMode="External"/><Relationship Id="rId5" Type="http://schemas.openxmlformats.org/officeDocument/2006/relationships/hyperlink" Target="http://www.sec.gov/cgi-bin/browse-edgar?action=getcompany&amp;CIK=00016353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3225</Characters>
  <CharactersWithSpaces>3743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